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107" w:rsidRPr="00221107" w:rsidRDefault="00221107" w:rsidP="00221107">
      <w:pPr>
        <w:rPr>
          <w:b/>
          <w:sz w:val="28"/>
          <w:lang w:val="ru-RU"/>
        </w:rPr>
      </w:pPr>
      <w:r w:rsidRPr="00221107">
        <w:rPr>
          <w:b/>
          <w:sz w:val="28"/>
          <w:lang w:val="ru-RU"/>
        </w:rPr>
        <w:t>1</w:t>
      </w:r>
      <w:r>
        <w:rPr>
          <w:b/>
          <w:sz w:val="28"/>
          <w:lang w:val="ru-RU"/>
        </w:rPr>
        <w:t xml:space="preserve"> </w:t>
      </w:r>
      <w:proofErr w:type="spellStart"/>
      <w:r w:rsidRPr="00221107">
        <w:rPr>
          <w:b/>
          <w:sz w:val="28"/>
          <w:lang w:val="ru-RU"/>
        </w:rPr>
        <w:t>Тапсырма</w:t>
      </w:r>
      <w:proofErr w:type="spellEnd"/>
    </w:p>
    <w:p w:rsidR="00221107" w:rsidRDefault="00221107" w:rsidP="00221107">
      <w:pPr>
        <w:rPr>
          <w:sz w:val="28"/>
          <w:lang w:val="ru-RU"/>
        </w:rPr>
      </w:pPr>
    </w:p>
    <w:p w:rsidR="00221107" w:rsidRPr="00221107" w:rsidRDefault="00221107" w:rsidP="00221107">
      <w:pPr>
        <w:rPr>
          <w:i/>
          <w:sz w:val="28"/>
          <w:u w:val="single"/>
        </w:rPr>
      </w:pPr>
      <w:r w:rsidRPr="00221107">
        <w:rPr>
          <w:i/>
          <w:sz w:val="28"/>
          <w:u w:val="single"/>
          <w:lang w:val="ru-RU"/>
        </w:rPr>
        <w:t>1 П</w:t>
      </w:r>
      <w:r w:rsidRPr="00221107">
        <w:rPr>
          <w:i/>
          <w:sz w:val="28"/>
          <w:u w:val="single"/>
        </w:rPr>
        <w:t>ән бойынша төмендегі сұрақтарға жауап беріңіз</w:t>
      </w:r>
    </w:p>
    <w:p w:rsidR="00A018A0" w:rsidRPr="00221107" w:rsidRDefault="00221107" w:rsidP="00221107">
      <w:pPr>
        <w:pStyle w:val="a3"/>
        <w:numPr>
          <w:ilvl w:val="1"/>
          <w:numId w:val="1"/>
        </w:numPr>
        <w:rPr>
          <w:sz w:val="28"/>
          <w:szCs w:val="28"/>
        </w:rPr>
      </w:pPr>
      <w:r w:rsidRPr="00221107">
        <w:rPr>
          <w:sz w:val="28"/>
          <w:szCs w:val="28"/>
        </w:rPr>
        <w:t>Статистика</w:t>
      </w:r>
      <w:r w:rsidRPr="00221107">
        <w:rPr>
          <w:spacing w:val="-2"/>
          <w:sz w:val="28"/>
          <w:szCs w:val="28"/>
        </w:rPr>
        <w:t xml:space="preserve"> </w:t>
      </w:r>
      <w:r w:rsidRPr="00221107">
        <w:rPr>
          <w:sz w:val="28"/>
          <w:szCs w:val="28"/>
        </w:rPr>
        <w:t>әдістері,</w:t>
      </w:r>
      <w:r w:rsidRPr="00221107">
        <w:rPr>
          <w:spacing w:val="-4"/>
          <w:sz w:val="28"/>
          <w:szCs w:val="28"/>
        </w:rPr>
        <w:t xml:space="preserve"> </w:t>
      </w:r>
      <w:r w:rsidRPr="00221107">
        <w:rPr>
          <w:sz w:val="28"/>
          <w:szCs w:val="28"/>
        </w:rPr>
        <w:t>олардың</w:t>
      </w:r>
      <w:r w:rsidRPr="00221107">
        <w:rPr>
          <w:spacing w:val="-2"/>
          <w:sz w:val="28"/>
          <w:szCs w:val="28"/>
        </w:rPr>
        <w:t xml:space="preserve"> </w:t>
      </w:r>
      <w:r w:rsidRPr="00221107">
        <w:rPr>
          <w:sz w:val="28"/>
          <w:szCs w:val="28"/>
        </w:rPr>
        <w:t>ерекшеліктері</w:t>
      </w:r>
      <w:r w:rsidRPr="00221107">
        <w:rPr>
          <w:sz w:val="28"/>
          <w:szCs w:val="28"/>
        </w:rPr>
        <w:t>;</w:t>
      </w:r>
    </w:p>
    <w:p w:rsidR="00221107" w:rsidRPr="00221107" w:rsidRDefault="00221107" w:rsidP="00221107">
      <w:pPr>
        <w:pStyle w:val="a3"/>
        <w:numPr>
          <w:ilvl w:val="1"/>
          <w:numId w:val="1"/>
        </w:numPr>
        <w:rPr>
          <w:sz w:val="28"/>
          <w:szCs w:val="28"/>
        </w:rPr>
      </w:pPr>
      <w:r w:rsidRPr="00221107">
        <w:rPr>
          <w:sz w:val="28"/>
          <w:szCs w:val="28"/>
        </w:rPr>
        <w:t>Статистикалық бақылаудың нысандары, түрлері, тәсілдері;</w:t>
      </w:r>
    </w:p>
    <w:p w:rsidR="00221107" w:rsidRPr="00221107" w:rsidRDefault="00221107" w:rsidP="00221107">
      <w:pPr>
        <w:pStyle w:val="a3"/>
        <w:numPr>
          <w:ilvl w:val="1"/>
          <w:numId w:val="1"/>
        </w:numPr>
        <w:rPr>
          <w:sz w:val="28"/>
          <w:szCs w:val="28"/>
        </w:rPr>
      </w:pPr>
      <w:r w:rsidRPr="00221107">
        <w:rPr>
          <w:sz w:val="28"/>
          <w:szCs w:val="28"/>
        </w:rPr>
        <w:t>Статистикалық</w:t>
      </w:r>
      <w:r w:rsidRPr="00221107">
        <w:rPr>
          <w:sz w:val="28"/>
          <w:szCs w:val="28"/>
        </w:rPr>
        <w:tab/>
        <w:t>топтаулар</w:t>
      </w:r>
      <w:r w:rsidRPr="00221107">
        <w:rPr>
          <w:sz w:val="28"/>
          <w:szCs w:val="28"/>
        </w:rPr>
        <w:tab/>
        <w:t>мен</w:t>
      </w:r>
      <w:r w:rsidRPr="00221107">
        <w:rPr>
          <w:sz w:val="28"/>
          <w:szCs w:val="28"/>
        </w:rPr>
        <w:tab/>
        <w:t>жіктемелерді</w:t>
      </w:r>
      <w:r w:rsidRPr="00221107">
        <w:rPr>
          <w:sz w:val="28"/>
          <w:szCs w:val="28"/>
        </w:rPr>
        <w:tab/>
        <w:t>құру қағидалары;</w:t>
      </w:r>
    </w:p>
    <w:p w:rsidR="00221107" w:rsidRPr="00221107" w:rsidRDefault="00221107" w:rsidP="00221107">
      <w:pPr>
        <w:pStyle w:val="a3"/>
        <w:numPr>
          <w:ilvl w:val="1"/>
          <w:numId w:val="1"/>
        </w:numPr>
        <w:rPr>
          <w:sz w:val="28"/>
          <w:szCs w:val="28"/>
        </w:rPr>
      </w:pPr>
      <w:r w:rsidRPr="00221107">
        <w:rPr>
          <w:sz w:val="28"/>
          <w:szCs w:val="28"/>
        </w:rPr>
        <w:t>Абсолютті шамалар;</w:t>
      </w:r>
    </w:p>
    <w:p w:rsidR="00D71DB4" w:rsidRPr="00D71DB4" w:rsidRDefault="00221107" w:rsidP="00F8423C">
      <w:pPr>
        <w:pStyle w:val="a3"/>
        <w:numPr>
          <w:ilvl w:val="1"/>
          <w:numId w:val="1"/>
        </w:numPr>
        <w:rPr>
          <w:sz w:val="28"/>
          <w:szCs w:val="28"/>
        </w:rPr>
      </w:pPr>
      <w:r w:rsidRPr="00D71DB4">
        <w:rPr>
          <w:sz w:val="28"/>
          <w:szCs w:val="28"/>
        </w:rPr>
        <w:t>Арифметикалық орташа шамалар</w:t>
      </w:r>
      <w:r w:rsidR="00D71DB4" w:rsidRPr="00D71DB4">
        <w:rPr>
          <w:sz w:val="28"/>
          <w:szCs w:val="28"/>
          <w:lang w:val="ru-RU"/>
        </w:rPr>
        <w:t xml:space="preserve">, </w:t>
      </w:r>
      <w:r w:rsidR="00D71DB4" w:rsidRPr="00D71DB4">
        <w:rPr>
          <w:sz w:val="28"/>
          <w:szCs w:val="28"/>
        </w:rPr>
        <w:t>гармониялық орташа шамалар</w:t>
      </w:r>
      <w:r w:rsidR="00D71DB4">
        <w:rPr>
          <w:sz w:val="28"/>
          <w:szCs w:val="28"/>
          <w:lang w:val="ru-RU"/>
        </w:rPr>
        <w:t>,</w:t>
      </w:r>
    </w:p>
    <w:p w:rsidR="00221107" w:rsidRDefault="00D71DB4" w:rsidP="00D71DB4">
      <w:pPr>
        <w:rPr>
          <w:sz w:val="28"/>
          <w:szCs w:val="28"/>
        </w:rPr>
      </w:pPr>
      <w:r w:rsidRPr="00D71DB4">
        <w:rPr>
          <w:sz w:val="28"/>
          <w:szCs w:val="28"/>
        </w:rPr>
        <w:t>квадраттық орташа шамалар, геометриялық орташа шамалар, құрылымдық орташа шамалар</w:t>
      </w:r>
      <w:r w:rsidRPr="00221107">
        <w:rPr>
          <w:sz w:val="28"/>
          <w:szCs w:val="28"/>
        </w:rPr>
        <w:t>.</w:t>
      </w:r>
    </w:p>
    <w:p w:rsidR="00221107" w:rsidRDefault="00221107" w:rsidP="00221107">
      <w:pPr>
        <w:rPr>
          <w:sz w:val="28"/>
          <w:szCs w:val="28"/>
        </w:rPr>
      </w:pPr>
    </w:p>
    <w:p w:rsidR="00221107" w:rsidRPr="00221107" w:rsidRDefault="00221107" w:rsidP="00221107">
      <w:pPr>
        <w:pStyle w:val="a3"/>
        <w:numPr>
          <w:ilvl w:val="0"/>
          <w:numId w:val="1"/>
        </w:numPr>
        <w:rPr>
          <w:i/>
          <w:sz w:val="28"/>
          <w:szCs w:val="28"/>
          <w:u w:val="single"/>
        </w:rPr>
      </w:pPr>
      <w:r w:rsidRPr="00221107">
        <w:rPr>
          <w:i/>
          <w:sz w:val="28"/>
          <w:szCs w:val="28"/>
          <w:u w:val="single"/>
        </w:rPr>
        <w:t>Төмендегі есептерді шығарыңыз</w:t>
      </w:r>
    </w:p>
    <w:p w:rsidR="00D71DB4" w:rsidRPr="00D71DB4" w:rsidRDefault="00D71DB4" w:rsidP="00D71DB4">
      <w:pPr>
        <w:widowControl/>
        <w:autoSpaceDE/>
        <w:autoSpaceDN/>
        <w:rPr>
          <w:sz w:val="24"/>
          <w:szCs w:val="24"/>
          <w:lang w:eastAsia="ru-RU"/>
        </w:rPr>
      </w:pPr>
      <w:r w:rsidRPr="00D71DB4">
        <w:rPr>
          <w:color w:val="000000"/>
          <w:sz w:val="24"/>
          <w:szCs w:val="24"/>
          <w:lang w:eastAsia="ru-RU"/>
        </w:rPr>
        <w:t>№</w:t>
      </w:r>
      <w:r w:rsidRPr="00D71DB4">
        <w:rPr>
          <w:b/>
          <w:bCs/>
          <w:color w:val="000000"/>
          <w:sz w:val="24"/>
          <w:szCs w:val="24"/>
          <w:lang w:eastAsia="ru-RU"/>
        </w:rPr>
        <w:t>1. </w:t>
      </w:r>
      <w:r w:rsidRPr="00D71DB4">
        <w:rPr>
          <w:color w:val="000000"/>
          <w:sz w:val="24"/>
          <w:szCs w:val="24"/>
          <w:lang w:eastAsia="ru-RU"/>
        </w:rPr>
        <w:t>Халық шаруашылығының екі салысндағы жұмыстың жылдық формасына көшкен бригадаларының жұмысшыларының саны туралы келесідей мәліметтер берілген:</w:t>
      </w:r>
    </w:p>
    <w:tbl>
      <w:tblPr>
        <w:tblW w:w="975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4"/>
        <w:gridCol w:w="2393"/>
        <w:gridCol w:w="1671"/>
        <w:gridCol w:w="2201"/>
        <w:gridCol w:w="1671"/>
      </w:tblGrid>
      <w:tr w:rsidR="00D71DB4" w:rsidRPr="00D71DB4" w:rsidTr="00D71DB4">
        <w:trPr>
          <w:tblCellSpacing w:w="0" w:type="dxa"/>
        </w:trPr>
        <w:tc>
          <w:tcPr>
            <w:tcW w:w="1695" w:type="dxa"/>
            <w:vMerge w:val="restart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eastAsia="ru-RU"/>
              </w:rPr>
              <w:br/>
            </w:r>
            <w:r w:rsidRPr="00D71DB4">
              <w:rPr>
                <w:sz w:val="24"/>
                <w:szCs w:val="24"/>
                <w:lang w:val="ru-RU" w:eastAsia="ru-RU"/>
              </w:rPr>
              <w:t>Топ 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fldChar w:fldCharType="begin"/>
            </w:r>
            <w:r w:rsidRPr="00D71DB4">
              <w:rPr>
                <w:sz w:val="24"/>
                <w:szCs w:val="24"/>
                <w:lang w:val="ru-RU" w:eastAsia="ru-RU"/>
              </w:rPr>
              <w:instrText xml:space="preserve"> HYPERLINK "https://dereksiz.org/standartti-funkciyalar-ord-h-h-ti-rettik-nomeri.html" </w:instrText>
            </w:r>
            <w:r w:rsidRPr="00D71DB4">
              <w:rPr>
                <w:sz w:val="24"/>
                <w:szCs w:val="24"/>
                <w:lang w:val="ru-RU" w:eastAsia="ru-RU"/>
              </w:rPr>
              <w:fldChar w:fldCharType="separate"/>
            </w:r>
            <w:r w:rsidRPr="00D71DB4">
              <w:rPr>
                <w:color w:val="0000FF"/>
                <w:sz w:val="24"/>
                <w:szCs w:val="24"/>
                <w:u w:val="single"/>
                <w:lang w:val="ru-RU" w:eastAsia="ru-RU"/>
              </w:rPr>
              <w:t>номері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fldChar w:fldCharType="end"/>
            </w:r>
          </w:p>
        </w:tc>
        <w:tc>
          <w:tcPr>
            <w:tcW w:w="3795" w:type="dxa"/>
            <w:gridSpan w:val="2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Өнеркәсіп</w:t>
            </w:r>
            <w:proofErr w:type="spellEnd"/>
          </w:p>
        </w:tc>
        <w:tc>
          <w:tcPr>
            <w:tcW w:w="3615" w:type="dxa"/>
            <w:gridSpan w:val="2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Құрылыс</w:t>
            </w:r>
            <w:proofErr w:type="spellEnd"/>
          </w:p>
        </w:tc>
      </w:tr>
      <w:tr w:rsidR="00D71DB4" w:rsidRPr="00D71DB4" w:rsidTr="00D71DB4">
        <w:trPr>
          <w:tblCellSpacing w:w="0" w:type="dxa"/>
        </w:trPr>
        <w:tc>
          <w:tcPr>
            <w:tcW w:w="0" w:type="auto"/>
            <w:vMerge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3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Бір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бригададағы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жұмысшылар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саны,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адам</w:t>
            </w:r>
            <w:proofErr w:type="spellEnd"/>
          </w:p>
        </w:tc>
        <w:tc>
          <w:tcPr>
            <w:tcW w:w="1350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Бригада-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лар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саны</w:t>
            </w:r>
          </w:p>
        </w:tc>
        <w:tc>
          <w:tcPr>
            <w:tcW w:w="205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Бір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бригададағы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жұмысшылар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саны,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адам</w:t>
            </w:r>
            <w:proofErr w:type="spellEnd"/>
          </w:p>
        </w:tc>
        <w:tc>
          <w:tcPr>
            <w:tcW w:w="1350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Бригада-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лар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саны.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169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</w:t>
            </w:r>
          </w:p>
        </w:tc>
        <w:tc>
          <w:tcPr>
            <w:tcW w:w="223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13</w:t>
            </w:r>
          </w:p>
        </w:tc>
        <w:tc>
          <w:tcPr>
            <w:tcW w:w="1350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120</w:t>
            </w:r>
          </w:p>
        </w:tc>
        <w:tc>
          <w:tcPr>
            <w:tcW w:w="205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18</w:t>
            </w:r>
          </w:p>
        </w:tc>
        <w:tc>
          <w:tcPr>
            <w:tcW w:w="1350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98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169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2</w:t>
            </w:r>
          </w:p>
        </w:tc>
        <w:tc>
          <w:tcPr>
            <w:tcW w:w="223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16</w:t>
            </w:r>
          </w:p>
        </w:tc>
        <w:tc>
          <w:tcPr>
            <w:tcW w:w="1350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140</w:t>
            </w:r>
          </w:p>
        </w:tc>
        <w:tc>
          <w:tcPr>
            <w:tcW w:w="205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21</w:t>
            </w:r>
          </w:p>
        </w:tc>
        <w:tc>
          <w:tcPr>
            <w:tcW w:w="1350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162</w:t>
            </w:r>
          </w:p>
        </w:tc>
      </w:tr>
    </w:tbl>
    <w:p w:rsidR="00D71DB4" w:rsidRPr="00D71DB4" w:rsidRDefault="00D71DB4" w:rsidP="00D71DB4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proofErr w:type="spellStart"/>
      <w:r w:rsidRPr="00D71DB4">
        <w:rPr>
          <w:color w:val="000000"/>
          <w:sz w:val="24"/>
          <w:szCs w:val="24"/>
          <w:lang w:val="ru-RU" w:eastAsia="ru-RU"/>
        </w:rPr>
        <w:t>Бір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бригаданың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жұмысшыларының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санын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есептеңіздер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:</w:t>
      </w:r>
    </w:p>
    <w:p w:rsidR="00D71DB4" w:rsidRPr="00D71DB4" w:rsidRDefault="00D71DB4" w:rsidP="00D71DB4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t xml:space="preserve">-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өнеркәсіптегі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;</w:t>
      </w:r>
    </w:p>
    <w:p w:rsidR="00D71DB4" w:rsidRPr="00D71DB4" w:rsidRDefault="00D71DB4" w:rsidP="00D71DB4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t xml:space="preserve">-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құрылыстағы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.</w:t>
      </w:r>
    </w:p>
    <w:p w:rsidR="00D71DB4" w:rsidRDefault="00D71DB4" w:rsidP="00D71DB4">
      <w:pPr>
        <w:widowControl/>
        <w:autoSpaceDE/>
        <w:autoSpaceDN/>
        <w:spacing w:before="100" w:beforeAutospacing="1" w:after="100" w:afterAutospacing="1"/>
        <w:rPr>
          <w:b/>
          <w:bCs/>
          <w:color w:val="000000"/>
          <w:sz w:val="24"/>
          <w:szCs w:val="24"/>
          <w:lang w:val="ru-RU" w:eastAsia="ru-RU"/>
        </w:rPr>
      </w:pPr>
      <w:proofErr w:type="spellStart"/>
      <w:r w:rsidRPr="00D71DB4">
        <w:rPr>
          <w:color w:val="000000"/>
          <w:sz w:val="24"/>
          <w:szCs w:val="24"/>
          <w:lang w:val="ru-RU" w:eastAsia="ru-RU"/>
        </w:rPr>
        <w:t>Бұл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көрсеткіштерді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есептеу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үшін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шамалардың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қандай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түрін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қолдануға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болатындығын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көрсетіңіздер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және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алынған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шамаларды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салыстырыңыздар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.</w:t>
      </w:r>
      <w:r w:rsidRPr="00D71DB4">
        <w:rPr>
          <w:color w:val="000000"/>
          <w:sz w:val="24"/>
          <w:szCs w:val="24"/>
          <w:lang w:val="ru-RU" w:eastAsia="ru-RU"/>
        </w:rPr>
        <w:br/>
      </w:r>
    </w:p>
    <w:p w:rsidR="00D71DB4" w:rsidRPr="00D71DB4" w:rsidRDefault="00D71DB4" w:rsidP="00D71DB4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bookmarkStart w:id="0" w:name="_GoBack"/>
      <w:bookmarkEnd w:id="0"/>
      <w:r w:rsidRPr="00D71DB4">
        <w:rPr>
          <w:b/>
          <w:bCs/>
          <w:color w:val="000000"/>
          <w:sz w:val="24"/>
          <w:szCs w:val="24"/>
          <w:lang w:val="ru-RU" w:eastAsia="ru-RU"/>
        </w:rPr>
        <w:t>№2. 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Жұмыс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күнінің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ұзақтығында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5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жұмысшы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бірдей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өнім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дайындайды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.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Өнімді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дайындауда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бірінші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жұмысшы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– 20 минут,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екіншісі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– 18 минут,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үшіншісі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– 19 минут,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төртіншісі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– 22 минут,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бесіншісі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– 24 минут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жұмсады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.</w:t>
      </w:r>
    </w:p>
    <w:p w:rsidR="00D71DB4" w:rsidRPr="00D71DB4" w:rsidRDefault="00D71DB4" w:rsidP="00D71DB4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proofErr w:type="spellStart"/>
      <w:r w:rsidRPr="00D71DB4">
        <w:rPr>
          <w:color w:val="000000"/>
          <w:sz w:val="24"/>
          <w:szCs w:val="24"/>
          <w:lang w:val="ru-RU" w:eastAsia="ru-RU"/>
        </w:rPr>
        <w:t>Бір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өнімді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дайындауға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жұмысшылар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мен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қанша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уақыт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жұмсалғанын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анықтаңыздар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.</w:t>
      </w:r>
    </w:p>
    <w:p w:rsidR="00D71DB4" w:rsidRPr="00D71DB4" w:rsidRDefault="00D71DB4" w:rsidP="00D71DB4">
      <w:pPr>
        <w:widowControl/>
        <w:autoSpaceDE/>
        <w:autoSpaceDN/>
        <w:rPr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  <w:t>№</w:t>
      </w:r>
      <w:r w:rsidRPr="00D71DB4">
        <w:rPr>
          <w:b/>
          <w:bCs/>
          <w:color w:val="000000"/>
          <w:sz w:val="24"/>
          <w:szCs w:val="24"/>
          <w:lang w:val="ru-RU" w:eastAsia="ru-RU"/>
        </w:rPr>
        <w:t>3.</w:t>
      </w:r>
      <w:r w:rsidRPr="00D71DB4">
        <w:rPr>
          <w:color w:val="000000"/>
          <w:sz w:val="24"/>
          <w:szCs w:val="24"/>
          <w:lang w:val="ru-RU" w:eastAsia="ru-RU"/>
        </w:rPr>
        <w:t> 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Зауыттың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жұмысшылары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бір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бөлшекті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дайындауға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уақыт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шығынын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зерттеу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мақсатында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10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пайыз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кездейсоқ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қайталанбайтын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таңдау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жүргізілді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нәтижесінде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уақыт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шығыны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бойынша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бөлшектерді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келесідей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бөлу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алынады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:</w:t>
      </w:r>
    </w:p>
    <w:tbl>
      <w:tblPr>
        <w:tblW w:w="933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23"/>
        <w:gridCol w:w="4807"/>
      </w:tblGrid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lastRenderedPageBreak/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Бір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бөлшекке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уақыт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шығыны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>,</w:t>
            </w:r>
          </w:p>
          <w:p w:rsidR="00D71DB4" w:rsidRPr="00D71DB4" w:rsidRDefault="00D71DB4" w:rsidP="00D71DB4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t>Минут</w:t>
            </w:r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Бөлшектер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саны, дана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 xml:space="preserve">10 –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ға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дейін</w:t>
            </w:r>
            <w:proofErr w:type="spellEnd"/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10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10 – 12</w:t>
            </w:r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30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12 – 14</w:t>
            </w:r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40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14 – 16</w:t>
            </w:r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15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 xml:space="preserve">16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одан</w:t>
            </w:r>
            <w:proofErr w:type="spellEnd"/>
            <w:r w:rsidRPr="00D71DB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жоғары</w:t>
            </w:r>
            <w:proofErr w:type="spellEnd"/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5</w:t>
            </w:r>
          </w:p>
        </w:tc>
      </w:tr>
      <w:tr w:rsidR="00D71DB4" w:rsidRPr="00D71DB4" w:rsidTr="00D71DB4">
        <w:trPr>
          <w:tblCellSpacing w:w="0" w:type="dxa"/>
        </w:trPr>
        <w:tc>
          <w:tcPr>
            <w:tcW w:w="430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D71DB4">
              <w:rPr>
                <w:sz w:val="24"/>
                <w:szCs w:val="24"/>
                <w:lang w:val="ru-RU" w:eastAsia="ru-RU"/>
              </w:rPr>
              <w:t>Жиыны</w:t>
            </w:r>
            <w:proofErr w:type="spellEnd"/>
          </w:p>
        </w:tc>
        <w:tc>
          <w:tcPr>
            <w:tcW w:w="4575" w:type="dxa"/>
            <w:hideMark/>
          </w:tcPr>
          <w:p w:rsidR="00D71DB4" w:rsidRPr="00D71DB4" w:rsidRDefault="00D71DB4" w:rsidP="00D71DB4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D71DB4">
              <w:rPr>
                <w:sz w:val="24"/>
                <w:szCs w:val="24"/>
                <w:lang w:val="ru-RU" w:eastAsia="ru-RU"/>
              </w:rPr>
              <w:br/>
              <w:t>100</w:t>
            </w:r>
          </w:p>
        </w:tc>
      </w:tr>
    </w:tbl>
    <w:p w:rsidR="00D71DB4" w:rsidRPr="00D71DB4" w:rsidRDefault="00D71DB4" w:rsidP="00D71DB4">
      <w:pPr>
        <w:widowControl/>
        <w:autoSpaceDE/>
        <w:autoSpaceDN/>
        <w:rPr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  <w:t xml:space="preserve">Осы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берілген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мәліметтер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негізінде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есептеңіздер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:</w:t>
      </w:r>
      <w:r w:rsidRPr="00D71DB4">
        <w:rPr>
          <w:color w:val="000000"/>
          <w:sz w:val="24"/>
          <w:szCs w:val="24"/>
          <w:lang w:val="ru-RU" w:eastAsia="ru-RU"/>
        </w:rPr>
        <w:br/>
      </w:r>
    </w:p>
    <w:p w:rsidR="00D71DB4" w:rsidRPr="00D71DB4" w:rsidRDefault="00D71DB4" w:rsidP="00D71DB4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бір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бөлшекті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дайындауға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шығындар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;</w:t>
      </w:r>
    </w:p>
    <w:p w:rsidR="00D71DB4" w:rsidRPr="00D71DB4" w:rsidRDefault="00D71DB4" w:rsidP="00D71DB4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ауытқудың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шаршысын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(дисперсия)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және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шаршылық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ауытқуды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;</w:t>
      </w:r>
    </w:p>
    <w:p w:rsidR="00D71DB4" w:rsidRPr="00D71DB4" w:rsidRDefault="00D71DB4" w:rsidP="00D71DB4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өзгерменің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коэфициентін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;</w:t>
      </w:r>
    </w:p>
    <w:p w:rsidR="00D71DB4" w:rsidRPr="00D71DB4" w:rsidRDefault="00D71DB4" w:rsidP="00D71DB4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зауытта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бір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бөлшекті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дайындауға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кететін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уақыттың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шығындар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күтілетін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мүмкін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шекаралары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және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таңдау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орташаның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0,954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ықтималдығымен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шекті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қатесін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;</w:t>
      </w:r>
    </w:p>
    <w:p w:rsidR="00D71DB4" w:rsidRPr="00D71DB4" w:rsidRDefault="00D71DB4" w:rsidP="00D71DB4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val="ru-RU" w:eastAsia="ru-RU"/>
        </w:rPr>
      </w:pPr>
      <w:r w:rsidRPr="00D71DB4">
        <w:rPr>
          <w:color w:val="000000"/>
          <w:sz w:val="24"/>
          <w:szCs w:val="24"/>
          <w:lang w:val="ru-RU" w:eastAsia="ru-RU"/>
        </w:rPr>
        <w:br/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таңдау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үлесінің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0,954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ықтималдығымен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шекті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қатені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және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10 –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нан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14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минутқа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дейін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оларды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дайындауға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уақыт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шығындарымен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бөлшектердің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санының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үлес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салмағының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D71DB4">
        <w:rPr>
          <w:color w:val="000000"/>
          <w:sz w:val="24"/>
          <w:szCs w:val="24"/>
          <w:lang w:val="ru-RU" w:eastAsia="ru-RU"/>
        </w:rPr>
        <w:t>шекараларын</w:t>
      </w:r>
      <w:proofErr w:type="spellEnd"/>
      <w:r w:rsidRPr="00D71DB4">
        <w:rPr>
          <w:color w:val="000000"/>
          <w:sz w:val="24"/>
          <w:szCs w:val="24"/>
          <w:lang w:val="ru-RU" w:eastAsia="ru-RU"/>
        </w:rPr>
        <w:t>.</w:t>
      </w:r>
    </w:p>
    <w:p w:rsidR="00221107" w:rsidRPr="00D71DB4" w:rsidRDefault="00221107" w:rsidP="00221107">
      <w:pPr>
        <w:pStyle w:val="a3"/>
        <w:ind w:left="420"/>
        <w:rPr>
          <w:i/>
          <w:sz w:val="28"/>
          <w:szCs w:val="28"/>
          <w:u w:val="single"/>
          <w:lang w:val="ru-RU"/>
        </w:rPr>
      </w:pPr>
    </w:p>
    <w:sectPr w:rsidR="00221107" w:rsidRPr="00D71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423E5"/>
    <w:multiLevelType w:val="hybridMultilevel"/>
    <w:tmpl w:val="7B7A7236"/>
    <w:lvl w:ilvl="0" w:tplc="058419C6">
      <w:numFmt w:val="bullet"/>
      <w:lvlText w:val=""/>
      <w:lvlJc w:val="left"/>
      <w:pPr>
        <w:ind w:left="268" w:hanging="205"/>
      </w:pPr>
      <w:rPr>
        <w:rFonts w:hint="default"/>
        <w:w w:val="100"/>
        <w:position w:val="1"/>
        <w:lang w:val="kk-KZ" w:eastAsia="en-US" w:bidi="ar-SA"/>
      </w:rPr>
    </w:lvl>
    <w:lvl w:ilvl="1" w:tplc="24BA4990">
      <w:numFmt w:val="bullet"/>
      <w:lvlText w:val="•"/>
      <w:lvlJc w:val="left"/>
      <w:pPr>
        <w:ind w:left="486" w:hanging="205"/>
      </w:pPr>
      <w:rPr>
        <w:rFonts w:hint="default"/>
        <w:lang w:val="kk-KZ" w:eastAsia="en-US" w:bidi="ar-SA"/>
      </w:rPr>
    </w:lvl>
    <w:lvl w:ilvl="2" w:tplc="76D2B124">
      <w:numFmt w:val="bullet"/>
      <w:lvlText w:val="•"/>
      <w:lvlJc w:val="left"/>
      <w:pPr>
        <w:ind w:left="712" w:hanging="205"/>
      </w:pPr>
      <w:rPr>
        <w:rFonts w:hint="default"/>
        <w:lang w:val="kk-KZ" w:eastAsia="en-US" w:bidi="ar-SA"/>
      </w:rPr>
    </w:lvl>
    <w:lvl w:ilvl="3" w:tplc="5F56BC06">
      <w:numFmt w:val="bullet"/>
      <w:lvlText w:val="•"/>
      <w:lvlJc w:val="left"/>
      <w:pPr>
        <w:ind w:left="939" w:hanging="205"/>
      </w:pPr>
      <w:rPr>
        <w:rFonts w:hint="default"/>
        <w:lang w:val="kk-KZ" w:eastAsia="en-US" w:bidi="ar-SA"/>
      </w:rPr>
    </w:lvl>
    <w:lvl w:ilvl="4" w:tplc="D3424ACE">
      <w:numFmt w:val="bullet"/>
      <w:lvlText w:val="•"/>
      <w:lvlJc w:val="left"/>
      <w:pPr>
        <w:ind w:left="1165" w:hanging="205"/>
      </w:pPr>
      <w:rPr>
        <w:rFonts w:hint="default"/>
        <w:lang w:val="kk-KZ" w:eastAsia="en-US" w:bidi="ar-SA"/>
      </w:rPr>
    </w:lvl>
    <w:lvl w:ilvl="5" w:tplc="23E093FE">
      <w:numFmt w:val="bullet"/>
      <w:lvlText w:val="•"/>
      <w:lvlJc w:val="left"/>
      <w:pPr>
        <w:ind w:left="1392" w:hanging="205"/>
      </w:pPr>
      <w:rPr>
        <w:rFonts w:hint="default"/>
        <w:lang w:val="kk-KZ" w:eastAsia="en-US" w:bidi="ar-SA"/>
      </w:rPr>
    </w:lvl>
    <w:lvl w:ilvl="6" w:tplc="00226A12">
      <w:numFmt w:val="bullet"/>
      <w:lvlText w:val="•"/>
      <w:lvlJc w:val="left"/>
      <w:pPr>
        <w:ind w:left="1618" w:hanging="205"/>
      </w:pPr>
      <w:rPr>
        <w:rFonts w:hint="default"/>
        <w:lang w:val="kk-KZ" w:eastAsia="en-US" w:bidi="ar-SA"/>
      </w:rPr>
    </w:lvl>
    <w:lvl w:ilvl="7" w:tplc="C2B88EBC">
      <w:numFmt w:val="bullet"/>
      <w:lvlText w:val="•"/>
      <w:lvlJc w:val="left"/>
      <w:pPr>
        <w:ind w:left="1845" w:hanging="205"/>
      </w:pPr>
      <w:rPr>
        <w:rFonts w:hint="default"/>
        <w:lang w:val="kk-KZ" w:eastAsia="en-US" w:bidi="ar-SA"/>
      </w:rPr>
    </w:lvl>
    <w:lvl w:ilvl="8" w:tplc="68C83FF4">
      <w:numFmt w:val="bullet"/>
      <w:lvlText w:val="•"/>
      <w:lvlJc w:val="left"/>
      <w:pPr>
        <w:ind w:left="2071" w:hanging="205"/>
      </w:pPr>
      <w:rPr>
        <w:rFonts w:hint="default"/>
        <w:lang w:val="kk-KZ" w:eastAsia="en-US" w:bidi="ar-SA"/>
      </w:rPr>
    </w:lvl>
  </w:abstractNum>
  <w:abstractNum w:abstractNumId="1" w15:restartNumberingAfterBreak="0">
    <w:nsid w:val="14F4117E"/>
    <w:multiLevelType w:val="multilevel"/>
    <w:tmpl w:val="9B020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515A52"/>
    <w:multiLevelType w:val="multilevel"/>
    <w:tmpl w:val="AE1AB79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5B2A34AB"/>
    <w:multiLevelType w:val="multilevel"/>
    <w:tmpl w:val="00120740"/>
    <w:lvl w:ilvl="0">
      <w:start w:val="1"/>
      <w:numFmt w:val="decimal"/>
      <w:lvlText w:val="%1."/>
      <w:lvlJc w:val="left"/>
      <w:pPr>
        <w:ind w:left="8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>
      <w:start w:val="1"/>
      <w:numFmt w:val="decimal"/>
      <w:lvlText w:val="%2-"/>
      <w:lvlJc w:val="left"/>
      <w:pPr>
        <w:ind w:left="1201" w:hanging="23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kk-KZ" w:eastAsia="en-US" w:bidi="ar-SA"/>
      </w:rPr>
    </w:lvl>
    <w:lvl w:ilvl="2">
      <w:start w:val="1"/>
      <w:numFmt w:val="decimal"/>
      <w:lvlText w:val="%2.%3."/>
      <w:lvlJc w:val="left"/>
      <w:pPr>
        <w:ind w:left="2902" w:hanging="7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3">
      <w:numFmt w:val="bullet"/>
      <w:lvlText w:val="•"/>
      <w:lvlJc w:val="left"/>
      <w:pPr>
        <w:ind w:left="2900" w:hanging="721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2960" w:hanging="721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4177" w:hanging="721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5395" w:hanging="721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6613" w:hanging="721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7830" w:hanging="721"/>
      </w:pPr>
      <w:rPr>
        <w:rFonts w:hint="default"/>
        <w:lang w:val="kk-KZ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107"/>
    <w:rsid w:val="00221107"/>
    <w:rsid w:val="00A018A0"/>
    <w:rsid w:val="00D7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3E256"/>
  <w15:chartTrackingRefBased/>
  <w15:docId w15:val="{D076CFAC-A0F1-4011-B325-AB9E0591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211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107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71DB4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D71DB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1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2022-09-19T17:28:00Z</dcterms:created>
  <dcterms:modified xsi:type="dcterms:W3CDTF">2022-09-19T17:28:00Z</dcterms:modified>
</cp:coreProperties>
</file>